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16" w:lineRule="auto"/>
        <w:jc w:val="center"/>
        <w:rPr>
          <w:rFonts w:ascii="DFKai-SB" w:cs="DFKai-SB" w:eastAsia="DFKai-SB" w:hAnsi="DFKai-SB"/>
          <w:b w:val="1"/>
          <w:sz w:val="32"/>
          <w:szCs w:val="32"/>
        </w:rPr>
      </w:pPr>
      <w:r w:rsidDel="00000000" w:rsidR="00000000" w:rsidRPr="00000000">
        <w:rPr>
          <w:rFonts w:ascii="DFKai-SB" w:cs="DFKai-SB" w:eastAsia="DFKai-SB" w:hAnsi="DFKai-SB"/>
          <w:b w:val="1"/>
          <w:sz w:val="32"/>
          <w:szCs w:val="32"/>
          <w:rtl w:val="0"/>
        </w:rPr>
        <w:t xml:space="preserve">花蓮縣政府推動永續旅遊境外包機直航獎助計畫</w:t>
      </w:r>
    </w:p>
    <w:p w:rsidR="00000000" w:rsidDel="00000000" w:rsidP="00000000" w:rsidRDefault="00000000" w:rsidRPr="00000000" w14:paraId="00000002">
      <w:pPr>
        <w:spacing w:line="216" w:lineRule="auto"/>
        <w:jc w:val="center"/>
        <w:rPr>
          <w:rFonts w:ascii="DFKai-SB" w:cs="DFKai-SB" w:eastAsia="DFKai-SB" w:hAnsi="DFKai-SB"/>
          <w:b w:val="1"/>
          <w:sz w:val="32"/>
          <w:szCs w:val="32"/>
        </w:rPr>
      </w:pPr>
      <w:r w:rsidDel="00000000" w:rsidR="00000000" w:rsidRPr="00000000">
        <w:rPr>
          <w:rtl w:val="0"/>
        </w:rPr>
      </w:r>
    </w:p>
    <w:p w:rsidR="00000000" w:rsidDel="00000000" w:rsidP="00000000" w:rsidRDefault="00000000" w:rsidRPr="00000000" w14:paraId="00000003">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一、計畫緣由</w:t>
      </w:r>
    </w:p>
    <w:p w:rsidR="00000000" w:rsidDel="00000000" w:rsidP="00000000" w:rsidRDefault="00000000" w:rsidRPr="00000000" w14:paraId="00000004">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為鼓勵航空公司及旅行社推動花蓮國際航線，促進國際航線穩定經營，本府將提供境外包機直航獎助，以提升業者投入意願，並促進國際旅客至花蓮旅遊。</w:t>
      </w:r>
    </w:p>
    <w:p w:rsidR="00000000" w:rsidDel="00000000" w:rsidP="00000000" w:rsidRDefault="00000000" w:rsidRPr="00000000" w14:paraId="00000005">
      <w:pPr>
        <w:spacing w:line="216"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6">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二、獎助對象</w:t>
      </w:r>
    </w:p>
    <w:p w:rsidR="00000000" w:rsidDel="00000000" w:rsidP="00000000" w:rsidRDefault="00000000" w:rsidRPr="00000000" w14:paraId="00000007">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獎助對象為經營國際包機業務之航空公司或送客來臺及辦理國際包機業務，經當地國主管機關或我國立案認定可經營國際包機之旅行業。</w:t>
      </w:r>
    </w:p>
    <w:p w:rsidR="00000000" w:rsidDel="00000000" w:rsidP="00000000" w:rsidRDefault="00000000" w:rsidRPr="00000000" w14:paraId="00000008">
      <w:pPr>
        <w:spacing w:line="216"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9">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三、獎助原則</w:t>
      </w:r>
    </w:p>
    <w:p w:rsidR="00000000" w:rsidDel="00000000" w:rsidP="00000000" w:rsidRDefault="00000000" w:rsidRPr="00000000" w14:paraId="0000000A">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（一）業者須先向交通部觀光署申請「花東永續旅遊境外包機來臺獎助計畫」，倘獲核撥，本府另提供獎助金如下：</w:t>
      </w:r>
    </w:p>
    <w:p w:rsidR="00000000" w:rsidDel="00000000" w:rsidP="00000000" w:rsidRDefault="00000000" w:rsidRPr="00000000" w14:paraId="0000000B">
      <w:pPr>
        <w:spacing w:line="216"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1.日本地區：每架次獎助新臺幣3萬5,000元。</w:t>
      </w:r>
    </w:p>
    <w:p w:rsidR="00000000" w:rsidDel="00000000" w:rsidP="00000000" w:rsidRDefault="00000000" w:rsidRPr="00000000" w14:paraId="0000000C">
      <w:pPr>
        <w:spacing w:line="216"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2.韓國及東南亞（除菲律賓外）地區：每架次獎助新臺幣2萬5,000元。</w:t>
      </w:r>
    </w:p>
    <w:p w:rsidR="00000000" w:rsidDel="00000000" w:rsidP="00000000" w:rsidRDefault="00000000" w:rsidRPr="00000000" w14:paraId="0000000D">
      <w:pPr>
        <w:spacing w:line="216"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3.港澳、菲律賓、其他客源國及大陸地區：每架次獎助新臺幣2萬元。</w:t>
      </w:r>
    </w:p>
    <w:p w:rsidR="00000000" w:rsidDel="00000000" w:rsidP="00000000" w:rsidRDefault="00000000" w:rsidRPr="00000000" w14:paraId="0000000E">
      <w:pPr>
        <w:spacing w:line="216"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(二)倘向交通部觀光署申請「花東永續旅遊境外包機來臺獎助計畫」經核定而未獲核撥者，由本府提供獎助金如下：</w:t>
      </w:r>
    </w:p>
    <w:p w:rsidR="00000000" w:rsidDel="00000000" w:rsidP="00000000" w:rsidRDefault="00000000" w:rsidRPr="00000000" w14:paraId="0000000F">
      <w:pPr>
        <w:spacing w:line="216"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1.日本地區：每架次獎助新臺幣42萬元。</w:t>
      </w:r>
    </w:p>
    <w:p w:rsidR="00000000" w:rsidDel="00000000" w:rsidP="00000000" w:rsidRDefault="00000000" w:rsidRPr="00000000" w14:paraId="00000010">
      <w:pPr>
        <w:spacing w:line="216"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2.韓國及東南亞（除菲律賓外）地區：每架次獎助新臺幣36萬元。</w:t>
      </w:r>
    </w:p>
    <w:p w:rsidR="00000000" w:rsidDel="00000000" w:rsidP="00000000" w:rsidRDefault="00000000" w:rsidRPr="00000000" w14:paraId="00000011">
      <w:pPr>
        <w:spacing w:line="216" w:lineRule="auto"/>
        <w:ind w:left="72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3.港澳、菲律賓、其他客源國及大陸地區：每架次獎助新臺幣30萬5,000元。</w:t>
      </w:r>
    </w:p>
    <w:p w:rsidR="00000000" w:rsidDel="00000000" w:rsidP="00000000" w:rsidRDefault="00000000" w:rsidRPr="00000000" w14:paraId="00000012">
      <w:pPr>
        <w:spacing w:line="216" w:lineRule="auto"/>
        <w:ind w:left="0" w:firstLine="0"/>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sz w:val="28"/>
          <w:szCs w:val="28"/>
          <w:rtl w:val="0"/>
        </w:rPr>
        <w:t xml:space="preserve">(三)定期航班首航至2025年12月31日止之航班，本府另提供每架次獎助新臺幣9萬元。</w:t>
      </w:r>
    </w:p>
    <w:p w:rsidR="00000000" w:rsidDel="00000000" w:rsidP="00000000" w:rsidRDefault="00000000" w:rsidRPr="00000000" w14:paraId="00000013">
      <w:pPr>
        <w:spacing w:line="216" w:lineRule="auto"/>
        <w:ind w:left="720" w:firstLine="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4">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四、應備文件</w:t>
      </w:r>
    </w:p>
    <w:p w:rsidR="00000000" w:rsidDel="00000000" w:rsidP="00000000" w:rsidRDefault="00000000" w:rsidRPr="00000000" w14:paraId="00000015">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（一）向交通部觀光署獎助申請文件影本(成果資料、航空公司出具抵達機場搭乘人數及名單證明文件)。</w:t>
      </w:r>
    </w:p>
    <w:p w:rsidR="00000000" w:rsidDel="00000000" w:rsidP="00000000" w:rsidRDefault="00000000" w:rsidRPr="00000000" w14:paraId="00000016">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（二）交通部觀光署核定函及文件影本。</w:t>
      </w:r>
    </w:p>
    <w:p w:rsidR="00000000" w:rsidDel="00000000" w:rsidP="00000000" w:rsidRDefault="00000000" w:rsidRPr="00000000" w14:paraId="00000017">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（三）申請獎助航班資訊（含班號、日期、起降時間）。</w:t>
      </w:r>
    </w:p>
    <w:p w:rsidR="00000000" w:rsidDel="00000000" w:rsidP="00000000" w:rsidRDefault="00000000" w:rsidRPr="00000000" w14:paraId="00000018">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 旅行業或航空公司具名之受獎助經費領據或發票。</w:t>
      </w:r>
    </w:p>
    <w:p w:rsidR="00000000" w:rsidDel="00000000" w:rsidP="00000000" w:rsidRDefault="00000000" w:rsidRPr="00000000" w14:paraId="00000019">
      <w:pPr>
        <w:spacing w:line="216"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A">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五、審查及撥款方式</w:t>
      </w:r>
    </w:p>
    <w:p w:rsidR="00000000" w:rsidDel="00000000" w:rsidP="00000000" w:rsidRDefault="00000000" w:rsidRPr="00000000" w14:paraId="0000001B">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應於2026年3月31日前提交申請，本府受理申請文件後，採書面或會議審查之，審查結果函復申請單位知照，經審核通過者，獎助款項於計畫辦理完成後核實撥付。</w:t>
      </w:r>
    </w:p>
    <w:p w:rsidR="00000000" w:rsidDel="00000000" w:rsidP="00000000" w:rsidRDefault="00000000" w:rsidRPr="00000000" w14:paraId="0000001C">
      <w:pPr>
        <w:spacing w:line="216"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1D">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六、本計畫期程</w:t>
      </w:r>
    </w:p>
    <w:p w:rsidR="00000000" w:rsidDel="00000000" w:rsidP="00000000" w:rsidRDefault="00000000" w:rsidRPr="00000000" w14:paraId="0000001E">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自2025年8月1日起至2025年12月31日止實施(依機關實際實施時間為準)。</w:t>
      </w:r>
    </w:p>
    <w:p w:rsidR="00000000" w:rsidDel="00000000" w:rsidP="00000000" w:rsidRDefault="00000000" w:rsidRPr="00000000" w14:paraId="0000001F">
      <w:pPr>
        <w:spacing w:line="216" w:lineRule="auto"/>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20">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七、其他注意事項</w:t>
      </w:r>
    </w:p>
    <w:p w:rsidR="00000000" w:rsidDel="00000000" w:rsidP="00000000" w:rsidRDefault="00000000" w:rsidRPr="00000000" w14:paraId="00000021">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（一）若航班因故取消或改點未執行者，視同未達獎助條件，不予撥款。</w:t>
      </w:r>
    </w:p>
    <w:p w:rsidR="00000000" w:rsidDel="00000000" w:rsidP="00000000" w:rsidRDefault="00000000" w:rsidRPr="00000000" w14:paraId="00000022">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（二）本府保有審核、核減與停止獎助之權利。</w:t>
      </w:r>
    </w:p>
    <w:p w:rsidR="00000000" w:rsidDel="00000000" w:rsidP="00000000" w:rsidRDefault="00000000" w:rsidRPr="00000000" w14:paraId="00000023">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（三）總經費額度內原則採先申請先核銷原則發放，用罄為止。</w:t>
      </w:r>
    </w:p>
    <w:p w:rsidR="00000000" w:rsidDel="00000000" w:rsidP="00000000" w:rsidRDefault="00000000" w:rsidRPr="00000000" w14:paraId="00000024">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(四) 如發現虛報、浮報等情事，除應繳回該部分之獎助經費外，得停止獎助。</w:t>
      </w:r>
    </w:p>
    <w:p w:rsidR="00000000" w:rsidDel="00000000" w:rsidP="00000000" w:rsidRDefault="00000000" w:rsidRPr="00000000" w14:paraId="00000025">
      <w:pPr>
        <w:spacing w:line="216" w:lineRule="auto"/>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(五) 本機關保留隨時修改、變更或取消本計畫內容之權利，並保留對相關規定之最終解釋權，若有未盡事宜，悉依本機關相關規定辦理，恕不另行通知。</w:t>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